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Pr="000872E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B871C3" w:rsidRPr="00F40B5F" w:rsidRDefault="00E94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F40B5F" w:rsidRDefault="001000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E4370A" w:rsidRPr="00F40B5F" w:rsidRDefault="00F40B5F">
            <w:pPr>
              <w:rPr>
                <w:rFonts w:ascii="Arial" w:hAnsi="Arial" w:cs="Arial"/>
                <w:sz w:val="24"/>
                <w:szCs w:val="24"/>
              </w:rPr>
            </w:pPr>
            <w:r w:rsidRPr="00F40B5F">
              <w:rPr>
                <w:rFonts w:ascii="Arial" w:hAnsi="Arial" w:cs="Arial"/>
                <w:sz w:val="24"/>
                <w:szCs w:val="24"/>
              </w:rPr>
              <w:t>P5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F40B5F" w:rsidRDefault="00E4370A">
            <w:pPr>
              <w:rPr>
                <w:rFonts w:ascii="Arial" w:hAnsi="Arial" w:cs="Arial"/>
                <w:sz w:val="24"/>
                <w:szCs w:val="24"/>
              </w:rPr>
            </w:pPr>
            <w:r w:rsidRPr="00F40B5F">
              <w:rPr>
                <w:rFonts w:ascii="Arial" w:hAnsi="Arial" w:cs="Arial"/>
                <w:sz w:val="24"/>
                <w:szCs w:val="24"/>
              </w:rPr>
              <w:t>April 11, 1994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B5394A" w:rsidRDefault="00B539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  <w:bookmarkStart w:id="0" w:name="_GoBack"/>
            <w:bookmarkEnd w:id="0"/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F40B5F" w:rsidRDefault="00E4370A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F40B5F">
              <w:rPr>
                <w:rFonts w:ascii="Arial" w:hAnsi="Arial" w:cs="Arial"/>
                <w:sz w:val="24"/>
                <w:szCs w:val="24"/>
              </w:rPr>
              <w:t>Oil and Gas Exploration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E4370A" w:rsidRDefault="00E4370A"/>
    <w:p w:rsidR="00E4370A" w:rsidRDefault="00E4370A">
      <w:pPr>
        <w:rPr>
          <w:rFonts w:ascii="Arial" w:hAnsi="Arial" w:cs="Arial"/>
        </w:rPr>
      </w:pPr>
    </w:p>
    <w:p w:rsidR="00E4370A" w:rsidRPr="00E4370A" w:rsidRDefault="00E4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E4370A" w:rsidRDefault="00E4370A">
      <w:pPr>
        <w:rPr>
          <w:rFonts w:ascii="Arial" w:hAnsi="Arial" w:cs="Arial"/>
        </w:rPr>
      </w:pPr>
    </w:p>
    <w:p w:rsidR="00E4370A" w:rsidRDefault="00E4370A">
      <w:pPr>
        <w:rPr>
          <w:rFonts w:ascii="Arial" w:hAnsi="Arial" w:cs="Arial"/>
        </w:rPr>
      </w:pPr>
      <w:r>
        <w:rPr>
          <w:rFonts w:ascii="Arial" w:hAnsi="Arial" w:cs="Arial"/>
        </w:rPr>
        <w:t>To regulate oil and gas exploration in and around the Town of Wembley.</w:t>
      </w:r>
    </w:p>
    <w:p w:rsidR="00E4370A" w:rsidRDefault="00E4370A">
      <w:pPr>
        <w:rPr>
          <w:rFonts w:ascii="Arial" w:hAnsi="Arial" w:cs="Arial"/>
        </w:rPr>
      </w:pPr>
    </w:p>
    <w:p w:rsidR="00E4370A" w:rsidRPr="00E4370A" w:rsidRDefault="00E4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E4370A" w:rsidRDefault="00E4370A">
      <w:pPr>
        <w:rPr>
          <w:rFonts w:ascii="Arial" w:hAnsi="Arial" w:cs="Arial"/>
        </w:rPr>
      </w:pPr>
    </w:p>
    <w:p w:rsidR="00E4370A" w:rsidRPr="00E4370A" w:rsidRDefault="00E4370A">
      <w:pPr>
        <w:rPr>
          <w:rFonts w:ascii="Arial" w:hAnsi="Arial" w:cs="Arial"/>
        </w:rPr>
      </w:pPr>
      <w:r>
        <w:rPr>
          <w:rFonts w:ascii="Arial" w:hAnsi="Arial" w:cs="Arial"/>
        </w:rPr>
        <w:t>Council will not give approval for any oil or gas exploration within the Town of Wembley and they strongly oppose any exploration within one kilometer of the town’s boundaries.</w:t>
      </w:r>
    </w:p>
    <w:sectPr w:rsidR="00E4370A" w:rsidRPr="00E4370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E4370A">
      <w:t>Oil and Gas Exploration</w:t>
    </w:r>
  </w:p>
  <w:p w:rsidR="00100055" w:rsidRDefault="00100055">
    <w:pPr>
      <w:pStyle w:val="Footer"/>
    </w:pPr>
    <w:r>
      <w:t>Policy Number:</w:t>
    </w:r>
    <w:r w:rsidR="00F40B5F">
      <w:t xml:space="preserve"> P5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1693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0292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0F86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394A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53B8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370A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4D81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0B5F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9</cp:revision>
  <dcterms:created xsi:type="dcterms:W3CDTF">2017-05-05T19:42:00Z</dcterms:created>
  <dcterms:modified xsi:type="dcterms:W3CDTF">2017-09-15T21:01:00Z</dcterms:modified>
</cp:coreProperties>
</file>